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84" w:rsidRPr="0098345A" w:rsidRDefault="0084250A" w:rsidP="0084250A">
      <w:pPr>
        <w:spacing w:beforeLines="100" w:before="360"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臺</w:t>
      </w:r>
      <w:proofErr w:type="gramEnd"/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北醫學大學</w:t>
      </w:r>
      <w:r w:rsidRPr="00E153BD">
        <w:rPr>
          <w:rFonts w:ascii="Times New Roman" w:eastAsia="標楷體" w:hAnsi="Times New Roman" w:cs="Times New Roman" w:hint="eastAsia"/>
          <w:b/>
          <w:sz w:val="40"/>
          <w:szCs w:val="40"/>
        </w:rPr>
        <w:t>11</w:t>
      </w:r>
      <w:r w:rsidR="001E0F60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E153BD">
        <w:rPr>
          <w:rFonts w:ascii="Times New Roman" w:eastAsia="標楷體" w:hAnsi="Times New Roman" w:cs="Times New Roman" w:hint="eastAsia"/>
          <w:b/>
          <w:sz w:val="40"/>
          <w:szCs w:val="40"/>
        </w:rPr>
        <w:t>學</w:t>
      </w:r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年度</w:t>
      </w:r>
    </w:p>
    <w:p w:rsidR="0084250A" w:rsidRPr="0098345A" w:rsidRDefault="0084250A" w:rsidP="0084250A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345A">
        <w:rPr>
          <w:rFonts w:ascii="Times New Roman" w:eastAsia="標楷體" w:hAnsi="Times New Roman" w:cs="Times New Roman" w:hint="eastAsia"/>
          <w:b/>
          <w:sz w:val="32"/>
          <w:szCs w:val="32"/>
        </w:rPr>
        <w:t>教學優良教師遴選評量表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校級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新進</w:t>
      </w:r>
      <w:r w:rsidR="00FB57BB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84250A" w:rsidRPr="0098345A" w:rsidRDefault="00F4465C">
      <w:pPr>
        <w:rPr>
          <w:rFonts w:ascii="Times New Roman" w:eastAsia="標楷體" w:hAnsi="Times New Roman" w:cs="Times New Roman"/>
          <w:b/>
          <w:color w:val="0000FF"/>
        </w:rPr>
      </w:pPr>
      <w:r>
        <w:rPr>
          <w:rFonts w:ascii="Times New Roman" w:eastAsia="標楷體" w:hAnsi="Times New Roman" w:cs="Times New Roman" w:hint="eastAsia"/>
          <w:b/>
          <w:color w:val="0000FF"/>
        </w:rPr>
        <w:t>資格</w:t>
      </w:r>
      <w:proofErr w:type="gramStart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採</w:t>
      </w:r>
      <w:proofErr w:type="gramEnd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計區間：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1E0F60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2+11</w:t>
      </w:r>
      <w:r w:rsidR="001E0F60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1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學期（</w:t>
      </w:r>
      <w:proofErr w:type="gramStart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1E0F60">
        <w:rPr>
          <w:rFonts w:ascii="Times New Roman" w:eastAsia="標楷體" w:hAnsi="Times New Roman" w:cs="Times New Roman" w:hint="eastAsia"/>
          <w:b/>
          <w:color w:val="0000FF"/>
        </w:rPr>
        <w:t>2</w:t>
      </w:r>
      <w:proofErr w:type="gramEnd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度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）</w:t>
      </w:r>
    </w:p>
    <w:p w:rsidR="0084250A" w:rsidRPr="0098345A" w:rsidRDefault="0084250A">
      <w:pPr>
        <w:rPr>
          <w:rFonts w:ascii="Times New Roman" w:eastAsia="標楷體" w:hAnsi="Times New Roman" w:cs="Times New Roman"/>
          <w:b/>
          <w:color w:val="0000FF"/>
        </w:rPr>
      </w:pPr>
      <w:r w:rsidRPr="0098345A">
        <w:rPr>
          <w:rFonts w:ascii="Times New Roman" w:eastAsia="標楷體" w:hAnsi="Times New Roman" w:cs="Times New Roman" w:hint="eastAsia"/>
          <w:b/>
          <w:color w:val="0000FF"/>
        </w:rPr>
        <w:t>遴選作業：</w:t>
      </w:r>
      <w:r w:rsidR="00846B17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1E0F60">
        <w:rPr>
          <w:rFonts w:ascii="Times New Roman" w:eastAsia="標楷體" w:hAnsi="Times New Roman" w:cs="Times New Roman" w:hint="eastAsia"/>
          <w:b/>
          <w:color w:val="0000FF"/>
        </w:rPr>
        <w:t>3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0</w:t>
      </w:r>
      <w:r w:rsidR="00305FE8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月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~11</w:t>
      </w:r>
      <w:r w:rsidR="001E0F60">
        <w:rPr>
          <w:rFonts w:ascii="Times New Roman" w:eastAsia="標楷體" w:hAnsi="Times New Roman" w:cs="Times New Roman" w:hint="eastAsia"/>
          <w:b/>
          <w:color w:val="0000FF"/>
        </w:rPr>
        <w:t>3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06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月</w:t>
      </w:r>
    </w:p>
    <w:p w:rsidR="0084250A" w:rsidRPr="00D2054B" w:rsidRDefault="0084250A">
      <w:pPr>
        <w:rPr>
          <w:rFonts w:ascii="Times New Roman" w:eastAsia="標楷體" w:hAnsi="Times New Roman" w:cs="Times New Roman"/>
          <w:color w:val="0000FF"/>
        </w:rPr>
      </w:pPr>
    </w:p>
    <w:p w:rsidR="0084250A" w:rsidRPr="00E153BD" w:rsidRDefault="0084250A" w:rsidP="002A5A5C">
      <w:pPr>
        <w:spacing w:line="520" w:lineRule="exact"/>
        <w:ind w:left="282" w:hangingChars="88" w:hanging="282"/>
        <w:rPr>
          <w:rFonts w:ascii="Times New Roman" w:eastAsia="標楷體" w:hAnsi="Times New Roman" w:cs="Times New Roman"/>
          <w:b/>
          <w:sz w:val="32"/>
          <w:szCs w:val="32"/>
        </w:rPr>
      </w:pPr>
      <w:r w:rsidRPr="002A5A5C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kern w:val="0"/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2A5A5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教學優良教師候選人資格</w:t>
      </w:r>
      <w:r w:rsidR="00D2054B" w:rsidRPr="002A5A5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</w:t>
      </w:r>
      <w:r w:rsidRPr="002A5A5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需同時具備以下三個條件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843"/>
      </w:tblGrid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7371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條件內容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是否符合</w:t>
            </w:r>
          </w:p>
        </w:tc>
      </w:tr>
      <w:tr w:rsidR="00E153BD" w:rsidRPr="00E153BD" w:rsidTr="00793718">
        <w:trPr>
          <w:trHeight w:val="680"/>
        </w:trPr>
        <w:tc>
          <w:tcPr>
            <w:tcW w:w="704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371" w:type="dxa"/>
            <w:vAlign w:val="center"/>
          </w:tcPr>
          <w:p w:rsidR="00793718" w:rsidRPr="00E153BD" w:rsidRDefault="00793718" w:rsidP="008425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教學評量平均分數達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4.0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7371" w:type="dxa"/>
          </w:tcPr>
          <w:p w:rsidR="00793718" w:rsidRPr="00E153BD" w:rsidRDefault="00793718" w:rsidP="003205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實際授課學分數達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  <w:p w:rsidR="00793718" w:rsidRPr="00E153BD" w:rsidRDefault="00793718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臨床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科部須達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7371" w:type="dxa"/>
          </w:tcPr>
          <w:p w:rsidR="00793718" w:rsidRPr="00E153BD" w:rsidRDefault="00793718" w:rsidP="003205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符合以下任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條件：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參與校級教師社群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達一學期</w:t>
            </w:r>
            <w:r w:rsidR="005D6DB1"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定義：成為社群社員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proofErr w:type="gramStart"/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學期間所舉辦</w:t>
            </w:r>
            <w:proofErr w:type="gramEnd"/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之活動達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C95E8E" w:rsidRPr="00E153BD">
              <w:rPr>
                <w:rFonts w:ascii="Times New Roman" w:eastAsia="標楷體" w:hAnsi="Times New Roman" w:cs="Times New Roman"/>
                <w:szCs w:val="24"/>
              </w:rPr>
              <w:t>/3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C95E8E" w:rsidRPr="00E153B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取得教師教學專業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基礎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認證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擔任完全自主學習課程指導老師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  <w:p w:rsidR="00793718" w:rsidRPr="007D3A1B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USR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課程、導向式學習課程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PsBL</w:t>
            </w:r>
            <w:proofErr w:type="spellEnd"/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，含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團隊合作學習課程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TBL)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遠距課程、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總整課程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、全英課程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限非英語系國籍教師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AI+X (CS+X)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課程、敘事力課程、模擬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創新科技課程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(GOSCE, </w:t>
            </w:r>
            <w:proofErr w:type="spell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iOSCE</w:t>
            </w:r>
            <w:proofErr w:type="spell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, TRM, XR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等授課總和達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7D3A1B" w:rsidRPr="007D3A1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7D3A1B" w:rsidRPr="007D3A1B">
              <w:rPr>
                <w:rFonts w:ascii="Times New Roman" w:eastAsia="標楷體" w:hAnsi="Times New Roman" w:cs="Times New Roman"/>
                <w:color w:val="FF0000"/>
                <w:szCs w:val="24"/>
              </w:rPr>
              <w:t>0.25</w:t>
            </w:r>
            <w:r w:rsidR="007D3A1B" w:rsidRPr="007D3A1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學分</w:t>
            </w:r>
            <w:r w:rsidR="007D3A1B" w:rsidRPr="007D3A1B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C95E8E" w:rsidRPr="00E153BD" w:rsidRDefault="00C95E8E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153B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045D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申請教學實踐研究計畫</w:t>
            </w:r>
          </w:p>
          <w:p w:rsidR="00793718" w:rsidRPr="00E153BD" w:rsidRDefault="00C95E8E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支援新國民醫院臨床教學達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</w:tbl>
    <w:p w:rsidR="0084250A" w:rsidRDefault="0084250A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788"/>
        <w:gridCol w:w="3265"/>
        <w:gridCol w:w="55"/>
      </w:tblGrid>
      <w:tr w:rsidR="00E349AC" w:rsidTr="0081694C">
        <w:trPr>
          <w:trHeight w:val="567"/>
        </w:trPr>
        <w:tc>
          <w:tcPr>
            <w:tcW w:w="4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9AC" w:rsidRDefault="00E349AC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壹、個人基本資料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9AC" w:rsidRDefault="00E349AC" w:rsidP="00E349AC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2057E" w:rsidTr="0081694C">
        <w:trPr>
          <w:gridAfter w:val="1"/>
          <w:wAfter w:w="55" w:type="dxa"/>
          <w:trHeight w:val="113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57E" w:rsidTr="0081694C">
        <w:trPr>
          <w:gridAfter w:val="1"/>
          <w:wAfter w:w="55" w:type="dxa"/>
          <w:trHeight w:val="1134"/>
        </w:trPr>
        <w:tc>
          <w:tcPr>
            <w:tcW w:w="1413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任教單位</w:t>
            </w:r>
          </w:p>
        </w:tc>
        <w:tc>
          <w:tcPr>
            <w:tcW w:w="3457" w:type="dxa"/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是否曾獲本校</w:t>
            </w:r>
          </w:p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教學優良獎</w:t>
            </w:r>
          </w:p>
        </w:tc>
        <w:tc>
          <w:tcPr>
            <w:tcW w:w="3265" w:type="dxa"/>
            <w:vAlign w:val="bottom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</w:p>
          <w:p w:rsidR="0032057E" w:rsidRDefault="0032057E" w:rsidP="0032057E">
            <w:pPr>
              <w:ind w:leftChars="152" w:left="367" w:hanging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獎項：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</w:p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32057E" w:rsidTr="0081694C">
        <w:trPr>
          <w:gridAfter w:val="1"/>
          <w:wAfter w:w="55" w:type="dxa"/>
          <w:trHeight w:val="1134"/>
        </w:trPr>
        <w:tc>
          <w:tcPr>
            <w:tcW w:w="1413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本校任職</w:t>
            </w:r>
          </w:p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教師年資</w:t>
            </w:r>
          </w:p>
        </w:tc>
        <w:tc>
          <w:tcPr>
            <w:tcW w:w="8510" w:type="dxa"/>
            <w:gridSpan w:val="3"/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年。（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日至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32057E" w:rsidRDefault="00E06F0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3"/>
      </w:tblGrid>
      <w:tr w:rsidR="0032057E" w:rsidTr="00C56158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7E" w:rsidRDefault="0032057E" w:rsidP="000A4290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貳、教學自我評述</w:t>
            </w:r>
          </w:p>
          <w:p w:rsidR="00842C62" w:rsidRDefault="000A4290" w:rsidP="00842C62">
            <w:pPr>
              <w:ind w:leftChars="-9" w:left="743" w:hanging="7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候選教師請自述教學優良事蹟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含教學理念及特色、教學方法、教材設計、教學成果、師生互</w:t>
            </w:r>
          </w:p>
          <w:p w:rsidR="0032057E" w:rsidRDefault="000A4290" w:rsidP="00842C62">
            <w:pPr>
              <w:ind w:leftChars="-9" w:left="743" w:hanging="7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動等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2057E" w:rsidTr="00C56158">
        <w:trPr>
          <w:trHeight w:val="13041"/>
        </w:trPr>
        <w:tc>
          <w:tcPr>
            <w:tcW w:w="9923" w:type="dxa"/>
            <w:tcBorders>
              <w:top w:val="single" w:sz="4" w:space="0" w:color="auto"/>
            </w:tcBorders>
          </w:tcPr>
          <w:p w:rsidR="0032057E" w:rsidRDefault="0032057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41CF9" w:rsidRDefault="00041CF9">
      <w:pPr>
        <w:rPr>
          <w:rFonts w:ascii="Times New Roman" w:eastAsia="標楷體" w:hAnsi="Times New Roman" w:cs="Times New Roman"/>
          <w:szCs w:val="24"/>
        </w:rPr>
      </w:pPr>
    </w:p>
    <w:p w:rsidR="00041CF9" w:rsidRDefault="00041CF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2057E" w:rsidRPr="00D924B7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color w:val="767171" w:themeColor="background2" w:themeShade="80"/>
          <w:sz w:val="28"/>
          <w:szCs w:val="28"/>
        </w:rPr>
      </w:pPr>
      <w:r w:rsidRPr="00E06F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參、教學參與及其他表現</w:t>
      </w:r>
      <w:r w:rsidR="00DC2E6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DC2E68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(</w:t>
      </w:r>
      <w:r w:rsidR="00DC2E68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以下表</w:t>
      </w:r>
      <w:proofErr w:type="gramStart"/>
      <w:r w:rsidR="00DC2E68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列均須檢</w:t>
      </w:r>
      <w:proofErr w:type="gramEnd"/>
      <w:r w:rsidR="00DC2E68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附佐證資料</w:t>
      </w:r>
      <w:r w:rsidR="00DC2E68" w:rsidRPr="00D924B7">
        <w:rPr>
          <w:rFonts w:ascii="Times New Roman" w:eastAsia="標楷體" w:hAnsi="Times New Roman" w:cs="Times New Roman"/>
          <w:b/>
          <w:color w:val="767171" w:themeColor="background2" w:themeShade="80"/>
          <w:sz w:val="28"/>
          <w:szCs w:val="28"/>
        </w:rPr>
        <w:t>)</w:t>
      </w:r>
    </w:p>
    <w:p w:rsidR="00D924B7" w:rsidRPr="00D924B7" w:rsidRDefault="00E06F09" w:rsidP="00D924B7">
      <w:pPr>
        <w:spacing w:line="520" w:lineRule="exact"/>
        <w:rPr>
          <w:rFonts w:ascii="Times New Roman" w:eastAsia="標楷體" w:hAnsi="Times New Roman" w:cs="Times New Roman"/>
          <w:b/>
          <w:color w:val="767171" w:themeColor="background2" w:themeShade="80"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一、教學參與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(80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D924B7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 xml:space="preserve"> </w:t>
      </w:r>
    </w:p>
    <w:p w:rsidR="00E06F09" w:rsidRPr="00232064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1.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深耕計畫</w:t>
      </w:r>
    </w:p>
    <w:p w:rsidR="006C72B6" w:rsidRPr="006C72B6" w:rsidRDefault="006C72B6" w:rsidP="00232064">
      <w:pPr>
        <w:ind w:left="2" w:firstLineChars="1" w:firstLine="2"/>
        <w:rPr>
          <w:rFonts w:ascii="Times New Roman" w:eastAsia="標楷體" w:hAnsi="Times New Roman" w:cs="Times New Roman"/>
          <w:sz w:val="20"/>
          <w:szCs w:val="20"/>
        </w:rPr>
      </w:pP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232064"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</w:t>
      </w:r>
      <w:r w:rsidR="00232064"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2-11</w:t>
      </w:r>
      <w:r w:rsidR="0083524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配合校院系所推動深耕計畫之執行情形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推動跨領域課程、</w:t>
      </w:r>
      <w:proofErr w:type="gramStart"/>
      <w:r w:rsidRPr="006C72B6">
        <w:rPr>
          <w:rFonts w:ascii="Times New Roman" w:eastAsia="標楷體" w:hAnsi="Times New Roman" w:cs="Times New Roman" w:hint="eastAsia"/>
          <w:sz w:val="20"/>
          <w:szCs w:val="20"/>
        </w:rPr>
        <w:t>微學程</w:t>
      </w:r>
      <w:proofErr w:type="gramEnd"/>
      <w:r w:rsidRPr="006C72B6">
        <w:rPr>
          <w:rFonts w:ascii="Times New Roman" w:eastAsia="標楷體" w:hAnsi="Times New Roman" w:cs="Times New Roman" w:hint="eastAsia"/>
          <w:sz w:val="20"/>
          <w:szCs w:val="20"/>
        </w:rPr>
        <w:t>、學院特色課程等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3184"/>
        <w:gridCol w:w="1629"/>
        <w:gridCol w:w="1989"/>
        <w:gridCol w:w="1964"/>
      </w:tblGrid>
      <w:tr w:rsidR="006C72B6" w:rsidTr="00C56158">
        <w:trPr>
          <w:trHeight w:val="536"/>
        </w:trPr>
        <w:tc>
          <w:tcPr>
            <w:tcW w:w="1152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18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16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等級</w:t>
            </w:r>
          </w:p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參與工作</w:t>
            </w:r>
          </w:p>
        </w:tc>
        <w:tc>
          <w:tcPr>
            <w:tcW w:w="196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獲得成果</w:t>
            </w:r>
          </w:p>
        </w:tc>
      </w:tr>
      <w:tr w:rsidR="006C72B6" w:rsidTr="00C56158">
        <w:trPr>
          <w:trHeight w:val="536"/>
        </w:trPr>
        <w:tc>
          <w:tcPr>
            <w:tcW w:w="1152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2B6" w:rsidTr="00C56158">
        <w:trPr>
          <w:trHeight w:val="536"/>
        </w:trPr>
        <w:tc>
          <w:tcPr>
            <w:tcW w:w="1152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2B6" w:rsidTr="00C56158">
        <w:trPr>
          <w:trHeight w:val="536"/>
        </w:trPr>
        <w:tc>
          <w:tcPr>
            <w:tcW w:w="1152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232064" w:rsidRDefault="00E06F09" w:rsidP="00232064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2.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教學表現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(1)</w:t>
      </w:r>
      <w:r>
        <w:rPr>
          <w:rFonts w:ascii="Times New Roman" w:eastAsia="標楷體" w:hAnsi="Times New Roman" w:cs="Times New Roman" w:hint="eastAsia"/>
          <w:szCs w:val="24"/>
        </w:rPr>
        <w:t>教學規劃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授課大綱、授課教材及學生學習歷程檔案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作業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上網情形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076"/>
        <w:gridCol w:w="1358"/>
        <w:gridCol w:w="1416"/>
        <w:gridCol w:w="1358"/>
        <w:gridCol w:w="1592"/>
      </w:tblGrid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076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35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授課大綱</w:t>
            </w:r>
          </w:p>
        </w:tc>
        <w:tc>
          <w:tcPr>
            <w:tcW w:w="1416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授課教材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(MY2TMU)</w:t>
            </w:r>
          </w:p>
        </w:tc>
        <w:tc>
          <w:tcPr>
            <w:tcW w:w="135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題庫建置</w:t>
            </w:r>
          </w:p>
        </w:tc>
        <w:tc>
          <w:tcPr>
            <w:tcW w:w="1592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學生學習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(MY2TMU)</w:t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592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592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592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</w:tbl>
    <w:p w:rsidR="00232064" w:rsidRPr="00232064" w:rsidRDefault="00232064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教學方法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以學生為主體之創新教學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翻轉教學、實務教學、產業模擬、</w:t>
      </w:r>
      <w:proofErr w:type="gramStart"/>
      <w:r w:rsidRPr="00232064">
        <w:rPr>
          <w:rFonts w:ascii="Times New Roman" w:eastAsia="標楷體" w:hAnsi="Times New Roman" w:cs="Times New Roman" w:hint="eastAsia"/>
          <w:sz w:val="20"/>
          <w:szCs w:val="20"/>
        </w:rPr>
        <w:t>總整課程</w:t>
      </w:r>
      <w:proofErr w:type="gramEnd"/>
      <w:r w:rsidRPr="00232064">
        <w:rPr>
          <w:rFonts w:ascii="Times New Roman" w:eastAsia="標楷體" w:hAnsi="Times New Roman" w:cs="Times New Roman" w:hint="eastAsia"/>
          <w:sz w:val="20"/>
          <w:szCs w:val="20"/>
        </w:rPr>
        <w:t>或專案導向學習等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創新項目</w:t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32064" w:rsidRPr="00232064" w:rsidRDefault="00232064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教材革新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自行編撰、設計之課程教材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簡報、講義、教案、專書或教學網頁等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教材種類</w:t>
            </w: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革新說明</w:t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42C62" w:rsidRDefault="00842C62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</w:p>
    <w:p w:rsidR="00232064" w:rsidRPr="00232064" w:rsidRDefault="00842C62" w:rsidP="00842C62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  <w:r w:rsidR="00232064" w:rsidRPr="00232064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="008952DB">
        <w:rPr>
          <w:rFonts w:ascii="Times New Roman" w:eastAsia="標楷體" w:hAnsi="Times New Roman" w:cs="Times New Roman" w:hint="eastAsia"/>
          <w:szCs w:val="24"/>
        </w:rPr>
        <w:t>4</w:t>
      </w:r>
      <w:r w:rsidR="00232064" w:rsidRPr="00232064">
        <w:rPr>
          <w:rFonts w:ascii="Times New Roman" w:eastAsia="標楷體" w:hAnsi="Times New Roman" w:cs="Times New Roman" w:hint="eastAsia"/>
          <w:szCs w:val="24"/>
        </w:rPr>
        <w:t>)</w:t>
      </w:r>
      <w:r w:rsidR="00232064">
        <w:rPr>
          <w:rFonts w:ascii="Times New Roman" w:eastAsia="標楷體" w:hAnsi="Times New Roman" w:cs="Times New Roman" w:hint="eastAsia"/>
          <w:szCs w:val="24"/>
        </w:rPr>
        <w:t>多元評量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促進學生學習成效之多元評量方式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Rubric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、小組報告或展演等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評量方式</w:t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232064" w:rsidRDefault="00E06F09" w:rsidP="00232064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3.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課後輔導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="008952DB" w:rsidRPr="008952DB">
        <w:rPr>
          <w:rFonts w:ascii="Times New Roman" w:eastAsia="標楷體" w:hAnsi="Times New Roman" w:cs="Times New Roman" w:hint="eastAsia"/>
          <w:sz w:val="20"/>
          <w:szCs w:val="20"/>
        </w:rPr>
        <w:t>實施學習預警與課後輔導情況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輔導成效</w:t>
            </w: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C56158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4.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其他事蹟</w:t>
      </w:r>
    </w:p>
    <w:p w:rsidR="008952DB" w:rsidRPr="00232064" w:rsidRDefault="008952DB" w:rsidP="008952DB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教學評量成績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所有受評課程之教學評量成績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5398"/>
        <w:gridCol w:w="3402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評量分數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952DB" w:rsidRPr="00232064" w:rsidRDefault="008952DB" w:rsidP="008952DB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指導學生競賽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指導學生競賽獲獎情況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專題研究、科技部大專生計畫或國際競賽等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競賽名稱</w:t>
            </w: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指導人數</w:t>
            </w: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獲獎說明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952DB" w:rsidRDefault="008952DB" w:rsidP="00E06F0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952DB" w:rsidRDefault="008952D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924B7" w:rsidRPr="00D924B7" w:rsidRDefault="00E06F09" w:rsidP="00D924B7">
      <w:pPr>
        <w:spacing w:line="520" w:lineRule="exact"/>
        <w:rPr>
          <w:rFonts w:ascii="Times New Roman" w:eastAsia="標楷體" w:hAnsi="Times New Roman" w:cs="Times New Roman"/>
          <w:b/>
          <w:color w:val="767171" w:themeColor="background2" w:themeShade="80"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二、其他表現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(20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D924B7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 xml:space="preserve"> (</w:t>
      </w:r>
      <w:r w:rsidR="00D924B7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以下表</w:t>
      </w:r>
      <w:proofErr w:type="gramStart"/>
      <w:r w:rsidR="00D924B7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列均須檢</w:t>
      </w:r>
      <w:proofErr w:type="gramEnd"/>
      <w:r w:rsidR="00D924B7" w:rsidRPr="00D924B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8"/>
          <w:szCs w:val="28"/>
        </w:rPr>
        <w:t>附佐證資料</w:t>
      </w:r>
      <w:r w:rsidR="00D924B7" w:rsidRPr="00D924B7">
        <w:rPr>
          <w:rFonts w:ascii="Times New Roman" w:eastAsia="標楷體" w:hAnsi="Times New Roman" w:cs="Times New Roman"/>
          <w:b/>
          <w:color w:val="767171" w:themeColor="background2" w:themeShade="80"/>
          <w:sz w:val="28"/>
          <w:szCs w:val="28"/>
        </w:rPr>
        <w:t>)</w:t>
      </w:r>
    </w:p>
    <w:p w:rsidR="00E06F09" w:rsidRPr="008952DB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1.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教學計</w:t>
      </w:r>
      <w:r w:rsidR="008952DB"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畫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參與教學實踐研究計畫等政府補助教學計畫情形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擔任計畫主持人、參與執行計畫等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1560" w:type="dxa"/>
            <w:vAlign w:val="center"/>
          </w:tcPr>
          <w:p w:rsidR="008952DB" w:rsidRDefault="008952DB" w:rsidP="008952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補助單位</w:t>
            </w: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參與工作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2.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教學服務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與教學相關服務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社群召集人、委員會委員、傳習教師、教學分享講者或撰稿者等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827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服務項目</w:t>
            </w: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辦理單位</w:t>
            </w: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擔任工作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3.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研習活動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參加教學相關研習活動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D37C10">
        <w:rPr>
          <w:rFonts w:ascii="Times New Roman" w:eastAsia="標楷體" w:hAnsi="Times New Roman" w:cs="Times New Roman" w:hint="eastAsia"/>
          <w:sz w:val="20"/>
          <w:szCs w:val="20"/>
        </w:rPr>
        <w:t>: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教師繼續教育活動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之時數及成果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130"/>
        <w:gridCol w:w="1559"/>
        <w:gridCol w:w="851"/>
        <w:gridCol w:w="3260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主辦單位</w:t>
            </w: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32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研習內容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4.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教師教學專業認證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1112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-</w:t>
      </w:r>
      <w:r w:rsidR="001E0F60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1121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獲得教師教學專業認證情形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697"/>
        <w:gridCol w:w="2268"/>
        <w:gridCol w:w="2835"/>
      </w:tblGrid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證書名稱</w:t>
            </w: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2835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證書類別</w:t>
            </w:r>
          </w:p>
          <w:p w:rsidR="00E7720C" w:rsidRDefault="00E7720C" w:rsidP="00BB39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73A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873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基礎</w:t>
            </w:r>
            <w:r w:rsidRPr="008873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8873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進階</w:t>
            </w:r>
            <w:r w:rsidRPr="008873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8873A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高階</w:t>
            </w:r>
            <w:r w:rsidRPr="008873A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C56158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924B7" w:rsidRDefault="00D924B7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E06F09" w:rsidRDefault="00E06F0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3"/>
      </w:tblGrid>
      <w:tr w:rsidR="00E06F09" w:rsidTr="00C56158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09" w:rsidRDefault="00E06F09" w:rsidP="006B4F3F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肆</w:t>
            </w: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教學經驗分享</w:t>
            </w:r>
          </w:p>
          <w:p w:rsidR="00E06F09" w:rsidRDefault="00842C62" w:rsidP="00842C62">
            <w:pPr>
              <w:ind w:leftChars="13" w:left="31" w:firstLine="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候選教師簡述可與其他教師分享之個人教學經驗或心得，以</w:t>
            </w: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字為限。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06F09" w:rsidTr="00C56158">
        <w:trPr>
          <w:trHeight w:val="9639"/>
        </w:trPr>
        <w:tc>
          <w:tcPr>
            <w:tcW w:w="9923" w:type="dxa"/>
            <w:tcBorders>
              <w:top w:val="single" w:sz="4" w:space="0" w:color="auto"/>
            </w:tcBorders>
          </w:tcPr>
          <w:p w:rsidR="00E06F09" w:rsidRDefault="00E06F09" w:rsidP="00E06F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72B6" w:rsidRDefault="006C72B6" w:rsidP="00E06F0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C72B6" w:rsidRDefault="006C72B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06F09" w:rsidRPr="00E153BD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153BD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:u w:val="single"/>
        </w:rPr>
        <w:lastRenderedPageBreak/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校級教學優良教師加分項</w:t>
      </w:r>
      <w:r w:rsidRPr="00C969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目</w:t>
      </w:r>
      <w:r w:rsidRPr="00C969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(111</w:t>
      </w:r>
      <w:r w:rsidRPr="00C969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學年度起實施</w:t>
      </w:r>
      <w:r w:rsidRPr="00C969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E06F09" w:rsidRPr="00C96983" w:rsidRDefault="00C95E8E" w:rsidP="00C96983">
      <w:pPr>
        <w:pStyle w:val="aa"/>
        <w:numPr>
          <w:ilvl w:val="0"/>
          <w:numId w:val="1"/>
        </w:numPr>
        <w:spacing w:line="520" w:lineRule="exact"/>
        <w:ind w:leftChars="0" w:left="426" w:hanging="424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項次一</w:t>
      </w:r>
      <w:r w:rsidR="00357237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F4465C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五</w:t>
      </w:r>
      <w:proofErr w:type="gramStart"/>
      <w:r w:rsidR="00E06F09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採</w:t>
      </w:r>
      <w:proofErr w:type="gramEnd"/>
      <w:r w:rsidR="00E06F09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計前</w:t>
      </w:r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四學期</w:t>
      </w:r>
      <w:r w:rsidR="00E06F09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資料，</w:t>
      </w:r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項次</w:t>
      </w:r>
      <w:r w:rsidR="00F4465C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六</w:t>
      </w:r>
      <w:r w:rsidR="00357237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F4465C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七</w:t>
      </w:r>
      <w:proofErr w:type="gramStart"/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不限</w:t>
      </w:r>
      <w:r w:rsidR="00357237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獲</w:t>
      </w:r>
      <w:proofErr w:type="gramEnd"/>
      <w:r w:rsidR="00357237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證</w:t>
      </w:r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</w:t>
      </w:r>
      <w:r w:rsidR="00DD0402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。項次一至七</w:t>
      </w:r>
      <w:r w:rsidR="00F4465C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曾用以獲得校級教學優良教師之加分項目，則不得再重複</w:t>
      </w:r>
      <w:r w:rsidR="00DD0402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使用於加分項目</w:t>
      </w:r>
      <w:r w:rsidR="00F4465C"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96983" w:rsidRPr="00C96983" w:rsidRDefault="00C96983" w:rsidP="00C96983">
      <w:pPr>
        <w:pStyle w:val="aa"/>
        <w:numPr>
          <w:ilvl w:val="0"/>
          <w:numId w:val="1"/>
        </w:numPr>
        <w:spacing w:afterLines="50" w:after="180" w:line="520" w:lineRule="exact"/>
        <w:ind w:leftChars="0" w:left="425" w:hanging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以下</w:t>
      </w:r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</w:t>
      </w:r>
      <w:proofErr w:type="gramStart"/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列均須檢</w:t>
      </w:r>
      <w:proofErr w:type="gramEnd"/>
      <w:r w:rsidRPr="00C9698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附佐證資料。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214"/>
      </w:tblGrid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9214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9214" w:type="dxa"/>
            <w:vAlign w:val="center"/>
          </w:tcPr>
          <w:p w:rsidR="00E06F09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獲擔任主持人之政府相關部門補助之教學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E153BD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研究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計畫，每件計畫加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以計畫起始日為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6C72B6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9214" w:type="dxa"/>
            <w:vAlign w:val="center"/>
          </w:tcPr>
          <w:p w:rsidR="006C72B6" w:rsidRPr="00E153BD" w:rsidRDefault="006C72B6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獲擔任主持人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或實際計畫負責人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、共同或協同主持人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之政府相關部門補助之教學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E153BD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推動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計畫，每件計畫加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分，計畫成員教師每件計畫加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以計畫起始日為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9214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擔任校級社群召集人，滿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學年給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分，未滿一學年依比例計算之。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9214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新開設與上架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MOOCs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課程，授課教師每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門課加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，多位教師參與授課則依授課時數比例給予加分。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9214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獲教育部「數位學習課程認證」，授課教師每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門課加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。多位教師參與授課則依數位教學時數比例給予加分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以教育部通過日期為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0D0FF0">
        <w:trPr>
          <w:trHeight w:val="680"/>
        </w:trPr>
        <w:tc>
          <w:tcPr>
            <w:tcW w:w="704" w:type="dxa"/>
            <w:vAlign w:val="center"/>
          </w:tcPr>
          <w:p w:rsidR="00C95E8E" w:rsidRPr="00E153BD" w:rsidRDefault="00F4465C" w:rsidP="00C95E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9214" w:type="dxa"/>
            <w:vAlign w:val="center"/>
          </w:tcPr>
          <w:p w:rsidR="00C95E8E" w:rsidRPr="00E153BD" w:rsidRDefault="00C95E8E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取得教師教學專業進階認證者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(EMI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教學組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EMI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證書教師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，高階認證者加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EMI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種子教師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者加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C95E8E" w:rsidRPr="00E153BD" w:rsidTr="000D0FF0">
        <w:trPr>
          <w:trHeight w:val="680"/>
        </w:trPr>
        <w:tc>
          <w:tcPr>
            <w:tcW w:w="704" w:type="dxa"/>
            <w:vAlign w:val="center"/>
          </w:tcPr>
          <w:p w:rsidR="00C95E8E" w:rsidRPr="00E153BD" w:rsidRDefault="00F4465C" w:rsidP="00C95E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9214" w:type="dxa"/>
            <w:vAlign w:val="center"/>
          </w:tcPr>
          <w:p w:rsidR="00C95E8E" w:rsidRPr="00E153BD" w:rsidRDefault="00C95E8E" w:rsidP="00F375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取得設計思考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苗圃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種子教師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以上資格者，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第一階種子教師加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、第二階儲備教練加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分、</w:t>
            </w:r>
            <w:proofErr w:type="gramStart"/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第三階授證</w:t>
            </w:r>
            <w:proofErr w:type="gramEnd"/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教練加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E06F09" w:rsidRPr="008873A3" w:rsidRDefault="00E06F09" w:rsidP="00C96983">
      <w:pPr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</w:p>
    <w:sectPr w:rsidR="00E06F09" w:rsidRPr="008873A3" w:rsidSect="008952DB">
      <w:footerReference w:type="default" r:id="rId8"/>
      <w:pgSz w:w="11906" w:h="16838"/>
      <w:pgMar w:top="567" w:right="851" w:bottom="567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34" w:rsidRDefault="00081A34" w:rsidP="00E06F09">
      <w:r>
        <w:separator/>
      </w:r>
    </w:p>
  </w:endnote>
  <w:endnote w:type="continuationSeparator" w:id="0">
    <w:p w:rsidR="00081A34" w:rsidRDefault="00081A34" w:rsidP="00E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843022"/>
      <w:docPartObj>
        <w:docPartGallery w:val="Page Numbers (Bottom of Page)"/>
        <w:docPartUnique/>
      </w:docPartObj>
    </w:sdtPr>
    <w:sdtEndPr>
      <w:rPr>
        <w:rFonts w:ascii="Arial" w:eastAsia="微軟正黑體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eastAsia="微軟正黑體" w:hAnsi="Arial" w:cs="Arial"/>
          </w:rPr>
        </w:sdtEndPr>
        <w:sdtContent>
          <w:p w:rsidR="008952DB" w:rsidRPr="008952DB" w:rsidRDefault="008952DB" w:rsidP="008952DB">
            <w:pPr>
              <w:pStyle w:val="a6"/>
              <w:jc w:val="center"/>
              <w:rPr>
                <w:rFonts w:ascii="Arial" w:eastAsia="微軟正黑體" w:hAnsi="Arial" w:cs="Arial"/>
                <w:lang w:val="zh-TW"/>
              </w:rPr>
            </w:pPr>
            <w:r w:rsidRPr="008952DB">
              <w:rPr>
                <w:rFonts w:ascii="Arial" w:eastAsia="微軟正黑體" w:hAnsi="Arial" w:cs="Arial"/>
              </w:rPr>
              <w:t>第</w:t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fldChar w:fldCharType="begin"/>
            </w:r>
            <w:r w:rsidRPr="008952DB">
              <w:rPr>
                <w:rFonts w:ascii="Arial" w:eastAsia="微軟正黑體" w:hAnsi="Arial" w:cs="Arial"/>
                <w:bCs/>
              </w:rPr>
              <w:instrText>PAGE</w:instrText>
            </w:r>
            <w:r w:rsidRPr="008952DB">
              <w:rPr>
                <w:rFonts w:ascii="Arial" w:eastAsia="微軟正黑體" w:hAnsi="Arial" w:cs="Arial"/>
                <w:bCs/>
              </w:rPr>
              <w:fldChar w:fldCharType="separate"/>
            </w:r>
            <w:r w:rsidR="00E7720C">
              <w:rPr>
                <w:rFonts w:ascii="Arial" w:eastAsia="微軟正黑體" w:hAnsi="Arial" w:cs="Arial"/>
                <w:bCs/>
                <w:noProof/>
              </w:rPr>
              <w:t>8</w:t>
            </w:r>
            <w:r w:rsidRPr="008952DB">
              <w:rPr>
                <w:rFonts w:ascii="Arial" w:eastAsia="微軟正黑體" w:hAnsi="Arial" w:cs="Arial"/>
                <w:bCs/>
              </w:rPr>
              <w:fldChar w:fldCharType="end"/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lang w:val="zh-TW"/>
              </w:rPr>
              <w:t>頁，共</w:t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fldChar w:fldCharType="begin"/>
            </w:r>
            <w:r w:rsidRPr="008952DB">
              <w:rPr>
                <w:rFonts w:ascii="Arial" w:eastAsia="微軟正黑體" w:hAnsi="Arial" w:cs="Arial"/>
                <w:bCs/>
              </w:rPr>
              <w:instrText>NUMPAGES</w:instrText>
            </w:r>
            <w:r w:rsidRPr="008952DB">
              <w:rPr>
                <w:rFonts w:ascii="Arial" w:eastAsia="微軟正黑體" w:hAnsi="Arial" w:cs="Arial"/>
                <w:bCs/>
              </w:rPr>
              <w:fldChar w:fldCharType="separate"/>
            </w:r>
            <w:r w:rsidR="00E7720C">
              <w:rPr>
                <w:rFonts w:ascii="Arial" w:eastAsia="微軟正黑體" w:hAnsi="Arial" w:cs="Arial"/>
                <w:bCs/>
                <w:noProof/>
              </w:rPr>
              <w:t>8</w:t>
            </w:r>
            <w:r w:rsidRPr="008952DB">
              <w:rPr>
                <w:rFonts w:ascii="Arial" w:eastAsia="微軟正黑體" w:hAnsi="Arial" w:cs="Arial"/>
                <w:bCs/>
              </w:rPr>
              <w:fldChar w:fldCharType="end"/>
            </w:r>
            <w:r w:rsidRPr="008952DB">
              <w:rPr>
                <w:rFonts w:ascii="Arial" w:eastAsia="微軟正黑體" w:hAnsi="Arial" w:cs="Arial"/>
                <w:bCs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34" w:rsidRDefault="00081A34" w:rsidP="00E06F09">
      <w:r>
        <w:separator/>
      </w:r>
    </w:p>
  </w:footnote>
  <w:footnote w:type="continuationSeparator" w:id="0">
    <w:p w:rsidR="00081A34" w:rsidRDefault="00081A34" w:rsidP="00E0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333"/>
    <w:multiLevelType w:val="hybridMultilevel"/>
    <w:tmpl w:val="65561FCC"/>
    <w:lvl w:ilvl="0" w:tplc="35B6E218">
      <w:start w:val="1"/>
      <w:numFmt w:val="decimal"/>
      <w:lvlText w:val="(%1)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A"/>
    <w:rsid w:val="00041CF9"/>
    <w:rsid w:val="00045D4E"/>
    <w:rsid w:val="00081A0E"/>
    <w:rsid w:val="00081A34"/>
    <w:rsid w:val="000A4290"/>
    <w:rsid w:val="000D0FF0"/>
    <w:rsid w:val="000D5D52"/>
    <w:rsid w:val="000F44ED"/>
    <w:rsid w:val="00151F93"/>
    <w:rsid w:val="00186236"/>
    <w:rsid w:val="0019072D"/>
    <w:rsid w:val="001E0F60"/>
    <w:rsid w:val="002310FD"/>
    <w:rsid w:val="00232064"/>
    <w:rsid w:val="00277365"/>
    <w:rsid w:val="002A5A5C"/>
    <w:rsid w:val="00305FE8"/>
    <w:rsid w:val="0032057E"/>
    <w:rsid w:val="00357237"/>
    <w:rsid w:val="003D016E"/>
    <w:rsid w:val="0042001C"/>
    <w:rsid w:val="0051506B"/>
    <w:rsid w:val="005D6DB1"/>
    <w:rsid w:val="006C72B6"/>
    <w:rsid w:val="006C7D60"/>
    <w:rsid w:val="006E692C"/>
    <w:rsid w:val="006F06FD"/>
    <w:rsid w:val="00703804"/>
    <w:rsid w:val="00713335"/>
    <w:rsid w:val="00736F1A"/>
    <w:rsid w:val="00770B76"/>
    <w:rsid w:val="00793718"/>
    <w:rsid w:val="00797275"/>
    <w:rsid w:val="007D3A1B"/>
    <w:rsid w:val="0081694C"/>
    <w:rsid w:val="00835244"/>
    <w:rsid w:val="0084250A"/>
    <w:rsid w:val="00842C62"/>
    <w:rsid w:val="00846B17"/>
    <w:rsid w:val="008873A3"/>
    <w:rsid w:val="008952DB"/>
    <w:rsid w:val="0089531C"/>
    <w:rsid w:val="00932487"/>
    <w:rsid w:val="009470B4"/>
    <w:rsid w:val="0098345A"/>
    <w:rsid w:val="009A11FB"/>
    <w:rsid w:val="00AA01CC"/>
    <w:rsid w:val="00B516AA"/>
    <w:rsid w:val="00BB393B"/>
    <w:rsid w:val="00BC5F50"/>
    <w:rsid w:val="00BF562E"/>
    <w:rsid w:val="00C21FFA"/>
    <w:rsid w:val="00C56158"/>
    <w:rsid w:val="00C95E8E"/>
    <w:rsid w:val="00C96983"/>
    <w:rsid w:val="00D2054B"/>
    <w:rsid w:val="00D37C10"/>
    <w:rsid w:val="00D716C8"/>
    <w:rsid w:val="00D922C7"/>
    <w:rsid w:val="00D924B7"/>
    <w:rsid w:val="00D93522"/>
    <w:rsid w:val="00DC2E68"/>
    <w:rsid w:val="00DD0402"/>
    <w:rsid w:val="00E06F09"/>
    <w:rsid w:val="00E153BD"/>
    <w:rsid w:val="00E349AC"/>
    <w:rsid w:val="00E7720C"/>
    <w:rsid w:val="00F12ADF"/>
    <w:rsid w:val="00F37570"/>
    <w:rsid w:val="00F4465C"/>
    <w:rsid w:val="00F56584"/>
    <w:rsid w:val="00F62DC2"/>
    <w:rsid w:val="00F705AB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083F1-F4B8-4546-8DB3-18DEEB2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F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37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69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6FBB-6649-40EF-B5C3-B2BB186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2024-01-23T08:20:00Z</cp:lastPrinted>
  <dcterms:created xsi:type="dcterms:W3CDTF">2021-11-16T03:01:00Z</dcterms:created>
  <dcterms:modified xsi:type="dcterms:W3CDTF">2024-02-17T02:00:00Z</dcterms:modified>
</cp:coreProperties>
</file>